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20" w:after="0"/>
        <w:jc w:val="center"/>
        <w:rPr>
          <w:rFonts w:ascii="Calibri" w:hAnsi="Calibri" w:cs="Calibri"/>
          <w:color w:val="FF0000"/>
          <w:sz w:val="28"/>
          <w:szCs w:val="28"/>
          <w:lang w:val="en-US" w:eastAsia="en-US"/>
        </w:rPr>
      </w:pPr>
      <w:r>
        <w:rPr>
          <w:rFonts w:ascii="Calibri" w:hAnsi="Calibri" w:cs="Calibri"/>
          <w:color w:val="FF0000"/>
          <w:sz w:val="28"/>
          <w:sz w:val="28"/>
          <w:szCs w:val="28"/>
          <w:rtl w:val="true"/>
          <w:lang w:val="en-US" w:eastAsia="en-US"/>
        </w:rPr>
        <w:t>بِسْمِ اللّٰهِ الرَّحْمٰنِ الرَّحِيمِ</w:t>
      </w:r>
    </w:p>
    <w:p>
      <w:pPr>
        <w:pStyle w:val="Normal"/>
        <w:bidi w:val="0"/>
        <w:spacing w:before="120" w:after="0"/>
        <w:jc w:val="center"/>
        <w:rPr>
          <w:rFonts w:ascii="Calibri" w:hAnsi="Calibri" w:cs="Calibri"/>
          <w:color w:val="FF0000"/>
          <w:sz w:val="28"/>
          <w:szCs w:val="28"/>
          <w:lang w:val="en-US" w:eastAsia="en-US"/>
        </w:rPr>
      </w:pPr>
      <w:r>
        <w:rPr>
          <w:rFonts w:ascii="Calibri" w:hAnsi="Calibri" w:cs="Calibri"/>
          <w:color w:val="FF0000"/>
          <w:sz w:val="28"/>
          <w:sz w:val="28"/>
          <w:szCs w:val="28"/>
          <w:rtl w:val="true"/>
          <w:lang w:val="en-US" w:eastAsia="en-US"/>
        </w:rPr>
        <w:t>وَ بِهِ نَسْتَعِينُ</w:t>
      </w:r>
    </w:p>
    <w:p>
      <w:pPr>
        <w:pStyle w:val="Normal"/>
        <w:bidi w:val="0"/>
        <w:spacing w:before="120" w:after="0"/>
        <w:jc w:val="center"/>
        <w:rPr>
          <w:rFonts w:ascii="Calibri" w:hAnsi="Calibri" w:cs="Calibri"/>
          <w:b/>
          <w:b/>
          <w:color w:val="FF0000"/>
          <w:sz w:val="28"/>
          <w:szCs w:val="28"/>
          <w:lang w:val="en-US" w:eastAsia="en-US"/>
        </w:rPr>
      </w:pPr>
      <w:r>
        <w:rPr>
          <w:rFonts w:ascii="Calibri" w:hAnsi="Calibri" w:cs="Calibri"/>
          <w:b/>
          <w:b/>
          <w:color w:val="FF0000"/>
          <w:sz w:val="28"/>
          <w:sz w:val="28"/>
          <w:szCs w:val="28"/>
          <w:rtl w:val="true"/>
          <w:lang w:val="en-US" w:eastAsia="en-US"/>
        </w:rPr>
        <w:t>اَلْحَمْدُ لِلّٰهِ رَبِّ الْعَالَمِينَ وَ الصَّلاَةُ وَ السَّلاَمُ عَلَى سَيِّدِنَا مُحَمَّدٍ وَ عَلَى آلِهِ وَ صَحْبِهِ اَجْمَعِينَ</w:t>
      </w:r>
    </w:p>
    <w:p>
      <w:pPr>
        <w:pStyle w:val="Normal"/>
        <w:bidi w:val="0"/>
        <w:spacing w:before="120" w:after="0"/>
        <w:jc w:val="center"/>
        <w:rPr>
          <w:rFonts w:ascii="Calibri" w:hAnsi="Calibri" w:cs="Calibri"/>
          <w:b w:val="false"/>
          <w:b w:val="false"/>
          <w:bCs w:val="false"/>
          <w:color w:val="0000B0"/>
          <w:sz w:val="28"/>
          <w:szCs w:val="28"/>
        </w:rPr>
      </w:pPr>
      <w:bookmarkStart w:id="0" w:name="__DdeLink__10308_249352334"/>
      <w:r>
        <w:rPr>
          <w:rFonts w:cs="Calibri" w:ascii="Calibri" w:hAnsi="Calibri"/>
          <w:b w:val="false"/>
          <w:bCs w:val="false"/>
          <w:color w:val="0000B0"/>
          <w:sz w:val="28"/>
          <w:szCs w:val="28"/>
        </w:rPr>
        <w:t>ZERRENİN (ATOMUN) MAHİYETİ NEDİR?</w:t>
      </w:r>
      <w:bookmarkEnd w:id="0"/>
    </w:p>
    <w:p>
      <w:pPr>
        <w:pStyle w:val="Normal"/>
        <w:bidi w:val="0"/>
        <w:spacing w:before="120" w:after="0"/>
        <w:jc w:val="both"/>
        <w:rPr>
          <w:rFonts w:ascii="Calibri" w:hAnsi="Calibri" w:cs="Calibri"/>
          <w:b/>
          <w:b/>
          <w:sz w:val="24"/>
          <w:szCs w:val="24"/>
        </w:rPr>
      </w:pPr>
      <w:r>
        <w:rPr>
          <w:rFonts w:cs="Calibri" w:ascii="Calibri" w:hAnsi="Calibri"/>
          <w:b/>
          <w:sz w:val="24"/>
          <w:szCs w:val="24"/>
        </w:rPr>
        <w:t>Meseleye girmeden önce bir Mukaddeme:</w:t>
      </w:r>
    </w:p>
    <w:p>
      <w:pPr>
        <w:pStyle w:val="Normal"/>
        <w:bidi w:val="0"/>
        <w:spacing w:before="120" w:after="0"/>
        <w:jc w:val="both"/>
        <w:rPr>
          <w:rFonts w:ascii="Calibri" w:hAnsi="Calibri" w:cs="Calibri"/>
          <w:sz w:val="24"/>
          <w:szCs w:val="24"/>
        </w:rPr>
      </w:pPr>
      <w:r>
        <w:rPr>
          <w:rFonts w:cs="Calibri" w:ascii="Calibri" w:hAnsi="Calibri"/>
          <w:sz w:val="24"/>
          <w:szCs w:val="24"/>
        </w:rPr>
        <w:t>Suallere cevablar, esrar-ı kâinatın kâşifi Risale-i Nur’dan verilecektir. Zira, gelecek sualler, kevnî alemin zaman ve mekânca çok uzak olan meselelerindendir. Sualler bazı cihetleriyle de  metafizik sahasına taalluk ediyor ve bu sebeble de kısmen nazariyattandırlar. Bu nazarî sahada şu husus ehemmiyetle nazara alınmalıdır: Yarattıklarının yaradılışlarını ve ondaki gayelerini mutlak bir isabetle bilen, yalnız kâinatı yaratan zattır. O halde O’nun bildirdikleri esas alınmalıdır. Bunun zıddı, varlıkları tesadüfe, şuursuz tabiat ve sebeblere veren inkârcı anlayıştır. Bu iki zıt anlayışın ortası dahi olamıyacağı bedihîdir. Tecrübe ve müşahedeye dayanan ve bütün insanlarca ortak kabul gören maddî bilgilerle nazariyatı dahi birbirine karıştırmamak gerektir. Kaldı ki, bu maddî ilimlerin bahsettiği varlıklara da Kur’an, Sânii hesabına ve O’nu tanıtan eserleri nazariyle bakılmasını ister.</w:t>
      </w:r>
    </w:p>
    <w:p>
      <w:pPr>
        <w:pStyle w:val="Normal"/>
        <w:bidi w:val="0"/>
        <w:spacing w:before="120" w:after="0"/>
        <w:jc w:val="both"/>
        <w:rPr>
          <w:rFonts w:ascii="Calibri" w:hAnsi="Calibri" w:cs="Calibri"/>
          <w:b/>
          <w:b/>
          <w:sz w:val="24"/>
          <w:szCs w:val="24"/>
        </w:rPr>
      </w:pPr>
      <w:r>
        <w:rPr>
          <w:rFonts w:cs="Calibri" w:ascii="Calibri" w:hAnsi="Calibri"/>
          <w:b/>
          <w:sz w:val="24"/>
          <w:szCs w:val="24"/>
        </w:rPr>
        <w:t>Bu hakikatı yani, Allah tarafından kâinatın hakikatı, mahiyeti ve gayeleri öğretilerek insanlara bildirmekle vazifelendirilen Muhammed’in (A.S.M.) tebliğini bir temsil ile anlatan bir bahsin bir kısmında aynen şöyle deniyor:</w:t>
      </w:r>
    </w:p>
    <w:p>
      <w:pPr>
        <w:pStyle w:val="Normal"/>
        <w:widowControl w:val="false"/>
        <w:bidi w:val="0"/>
        <w:spacing w:before="120" w:after="0"/>
        <w:jc w:val="both"/>
        <w:rPr>
          <w:rFonts w:ascii="Calibri" w:hAnsi="Calibri" w:cs="Calibri"/>
        </w:rPr>
      </w:pPr>
      <w:r>
        <w:rPr>
          <w:rFonts w:cs="Calibri" w:ascii="Calibri" w:hAnsi="Calibri"/>
          <w:i/>
          <w:sz w:val="24"/>
          <w:szCs w:val="24"/>
        </w:rPr>
        <w:t>“</w:t>
      </w:r>
      <w:r>
        <w:rPr>
          <w:rFonts w:cs="Calibri" w:ascii="Calibri" w:hAnsi="Calibri"/>
          <w:color w:val="000000"/>
          <w:sz w:val="24"/>
          <w:szCs w:val="24"/>
        </w:rPr>
        <w:t>"Ey ahali! Şu kasrın meliki olan seyyidimiz, bu şeylerin izharıyla ve bu sarayı yapmasıyla, kendini size tanıttırmak istiyor. Siz dahi onu tanıyınız ve güzelce tanımağa çalışınız. Hem şu tezyinatla kendini size sevdirmek istiyor. Siz dahi onun san'atını takdir ve işlerini istihsan ile kendinizi ona sevdiriniz. Hem bu gördüğünüz ihsanat ile, size muhabbetini gösteriyor. Siz dahi itaat ile ona muhabbet ediniz. Hem şu görünen in'am ve ikramlar ile, size şefkatini ve merhametini gösteriyor. Siz dahi şükür ile ona hürmet ediniz. Hem şu kemalâtının âsârıyla, manevî cemalini size göstermek istiyor. Siz dahi onu görmeğe ve teveccühünü kazanmağa iştiyakınızı gösteriniz. Hem bütün şu gördüğünüz masnuat ve müzeyyenat üstünde birer mahsus sikke, birer hususî hâtem, birer taklid edilmez turra koymakla, herşey kendisine has olduğunu ve kendi eser-i desti olduğunu ve kendisi tek ve yekta, istiklal ve infirad sahibi olduğunu size göstermek istiyor. Siz dahi onu tek ve yekta ve misilsiz, nazirsiz bîhemta tanıyınız ve kabul ediniz."</w:t>
      </w:r>
    </w:p>
    <w:p>
      <w:pPr>
        <w:pStyle w:val="Normal"/>
        <w:widowControl w:val="false"/>
        <w:bidi w:val="0"/>
        <w:spacing w:before="120" w:after="0"/>
        <w:jc w:val="both"/>
        <w:rPr>
          <w:rFonts w:ascii="Calibri" w:hAnsi="Calibri" w:cs="Calibri"/>
          <w:color w:val="000000"/>
          <w:sz w:val="24"/>
          <w:szCs w:val="24"/>
        </w:rPr>
      </w:pPr>
      <w:r>
        <w:rPr>
          <w:rFonts w:cs="Calibri" w:ascii="Calibri" w:hAnsi="Calibri"/>
          <w:color w:val="000000"/>
          <w:sz w:val="24"/>
          <w:szCs w:val="24"/>
        </w:rPr>
        <w:t>Daha bunun gibi, ona ve o makama münasib sözleri seyircilere söyledi. Sonra, giren ahali iki güruha ayrıldılar:</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Birinci güruhu:</w:t>
      </w:r>
      <w:r>
        <w:rPr>
          <w:rFonts w:cs="Calibri" w:ascii="Calibri" w:hAnsi="Calibri"/>
          <w:color w:val="000000"/>
          <w:sz w:val="24"/>
          <w:szCs w:val="24"/>
        </w:rPr>
        <w:t xml:space="preserve"> Kendini tanımış ve aklı başında ve kalbi yerinde oldukları için, o sarayın içindeki acaiblere baktıkları zaman dediler: "Bunda büyük bir iş var." Hem anladılar ki: Beyhude değil, âdi bir oyuncak değil. Onun için merak ettiler. "Acaba tılsımı nedir, içinde ne var?" deyip düşünürken, birden o muarrif üstadın beyan ettiği nutkunu işittiler. Anladılar ki, bütün esrarın anahtarları ondadır. Ona müteveccihen gittiler ve dediler: "Esselâmü Aleyke ya Eyyühel Üstad! Hakkan, şöyle bir muhteşem sarayın, senin gibi sadık ve müdakkik bir muarrifi lâzımdır. Seyyidimiz sana ne bildirmişse lütfen bize bildiriniz." Üstad ise, evvel zikri geçen nutukları onlara dedi. Bunlar güzelce dinlediler, iyice kabul edip tam istifade ettiler. Padişahın marziyatı dairesinde amel ettiler. Onların şu edebli muamele ve vaziyetleri o padişahın hoşuna geldiğinden onları has ve yüksek ve tavsif edilmez diğer bir saraya davet etti, ihsan etti. Hem öyle bir Cevvad-ı Melik'e lâyık ve öyle muti ahaliye şayeste ve öyle edebli misafirlere münasib ve öyle yüksek bir kasra şâyan bir surette ikram etti, daimî onları saadetlendirdi.</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İkinci güruh ise;</w:t>
      </w:r>
      <w:r>
        <w:rPr>
          <w:rFonts w:cs="Calibri" w:ascii="Calibri" w:hAnsi="Calibri"/>
          <w:color w:val="000000"/>
          <w:sz w:val="24"/>
          <w:szCs w:val="24"/>
        </w:rPr>
        <w:t xml:space="preserve"> akılları bozulmuş, kalbleri sönmüş olduklarından, saraya girdikleri vakit, nefislerine mağlub olup lezzetli taamlardan başka hiç bir şeye iltifat etmediler; bütün o mehasinden gözlerini kapadılar ve o üstadın irşadatından ve şakirdlerinin ikazatından kulaklarını tıkadılar. Hayvan gibi yiyerek uykuya daldılar. İçilmeyen, fakat bazı şeyler için ihzar edilen iksirlerden içtiler. Sarhoş olup öyle bağırdılar, karıştırdılar; seyirci misafirleri çok rahatsız ettiler. Sâni'-i Zîşan'ın düsturlarına karşı edebsizlikte bulundular. Saray sahibinin askerleri de onları tutup, öyle edebsizlere lâyık bir hapse attılar.</w:t>
      </w:r>
    </w:p>
    <w:p>
      <w:pPr>
        <w:pStyle w:val="Normal"/>
        <w:widowControl w:val="false"/>
        <w:bidi w:val="0"/>
        <w:spacing w:before="120" w:after="0"/>
        <w:jc w:val="both"/>
        <w:rPr>
          <w:rFonts w:ascii="Calibri" w:hAnsi="Calibri" w:cs="Calibri"/>
          <w:color w:val="000000"/>
          <w:sz w:val="24"/>
          <w:szCs w:val="24"/>
        </w:rPr>
      </w:pPr>
      <w:r>
        <w:rPr>
          <w:rFonts w:cs="Calibri" w:ascii="Calibri" w:hAnsi="Calibri"/>
          <w:color w:val="000000"/>
          <w:sz w:val="24"/>
          <w:szCs w:val="24"/>
        </w:rPr>
        <w:t>Ey benimle bu hikâyeyi dinleyen arkadaş! Elbette anladın ki: O Hâkim-i Zîşan bu kasrı, şu mezkûr maksadlar için bina etmiştir. Şu maksadların husulü ise, iki şeye mütevakkıftır:</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Birisi:</w:t>
      </w:r>
      <w:r>
        <w:rPr>
          <w:rFonts w:cs="Calibri" w:ascii="Calibri" w:hAnsi="Calibri"/>
          <w:color w:val="000000"/>
          <w:sz w:val="24"/>
          <w:szCs w:val="24"/>
        </w:rPr>
        <w:t xml:space="preserve"> Şu gördüğümüz ve nutkunu işittiğimiz üstadın vücududur. Çünki o bulunmazsa, bütün maksadlar beyhude olur. Çünki anlaşılmaz bir kitab, muallimsiz olsa; manasız bir kâğıttan ibaret kalır.</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İkincisi:</w:t>
      </w:r>
      <w:r>
        <w:rPr>
          <w:rFonts w:cs="Calibri" w:ascii="Calibri" w:hAnsi="Calibri"/>
          <w:color w:val="000000"/>
          <w:sz w:val="24"/>
          <w:szCs w:val="24"/>
        </w:rPr>
        <w:t xml:space="preserve"> Ahali, o üstadın sözünü kabul edip dinlemesidir. Demek, vücud-u üstad vücud-u kasrın dâîsidir ve ahalinin istimaı, kasrın bekasına sebebdir. Öyle ise denilebilir ki: Şu üstad olmasaydı, o Melik-i Zîşan şu kasrı bina etmezdi. Hem yine denilebilir ki: O üstadın talimatını ahali dinlemedikleri vakit, elbette o kasr tebdil ve tahvil edilecek.</w:t>
      </w:r>
    </w:p>
    <w:p>
      <w:pPr>
        <w:pStyle w:val="Normal"/>
        <w:widowControl w:val="false"/>
        <w:bidi w:val="0"/>
        <w:spacing w:before="120" w:after="0"/>
        <w:jc w:val="both"/>
        <w:rPr>
          <w:rFonts w:ascii="Calibri" w:hAnsi="Calibri" w:cs="Calibri"/>
        </w:rPr>
      </w:pPr>
      <w:r>
        <w:rPr>
          <w:rFonts w:cs="Calibri" w:ascii="Calibri" w:hAnsi="Calibri"/>
          <w:sz w:val="24"/>
          <w:szCs w:val="24"/>
        </w:rPr>
        <w:t xml:space="preserve">Ey arkadaş! Hikâye burada bitti. Eğer şu temsilin sırrını anladınsa bak, hakikatın yüzünü de gör:” </w:t>
      </w:r>
      <w:r>
        <w:rPr>
          <w:rFonts w:cs="Calibri" w:ascii="Calibri" w:hAnsi="Calibri"/>
          <w:b/>
          <w:bCs/>
          <w:sz w:val="24"/>
          <w:szCs w:val="24"/>
        </w:rPr>
        <w:t xml:space="preserve">(S:121) </w:t>
      </w:r>
      <w:r>
        <w:rPr>
          <w:rFonts w:cs="Calibri" w:ascii="Calibri" w:hAnsi="Calibri"/>
          <w:b/>
          <w:sz w:val="24"/>
          <w:szCs w:val="24"/>
        </w:rPr>
        <w:t>diyerek devamında temsilin hakikatı bildiriliyor. Yani varlıklar hakkındaki bilgi, onları yaratan Zattan alınmalıdır.</w:t>
      </w:r>
    </w:p>
    <w:p>
      <w:pPr>
        <w:pStyle w:val="Normal"/>
        <w:widowControl w:val="false"/>
        <w:bidi w:val="0"/>
        <w:spacing w:before="120" w:after="0"/>
        <w:jc w:val="both"/>
        <w:rPr>
          <w:rFonts w:ascii="Calibri" w:hAnsi="Calibri" w:cs="Calibri"/>
          <w:b/>
          <w:b/>
          <w:sz w:val="24"/>
          <w:szCs w:val="24"/>
        </w:rPr>
      </w:pPr>
      <w:r>
        <w:rPr>
          <w:rFonts w:cs="Calibri" w:ascii="Calibri" w:hAnsi="Calibri"/>
          <w:b/>
          <w:sz w:val="24"/>
          <w:szCs w:val="24"/>
        </w:rPr>
        <w:t>Şimdi bu kısa mukaddemeden sonra suale geçiyoruz.</w:t>
      </w:r>
    </w:p>
    <w:p>
      <w:pPr>
        <w:pStyle w:val="Normal"/>
        <w:bidi w:val="0"/>
        <w:spacing w:before="120" w:after="0"/>
        <w:jc w:val="both"/>
        <w:rPr>
          <w:rFonts w:ascii="Calibri" w:hAnsi="Calibri" w:cs="Calibri"/>
          <w:b/>
          <w:b/>
          <w:sz w:val="24"/>
          <w:szCs w:val="24"/>
        </w:rPr>
      </w:pPr>
      <w:r>
        <w:rPr>
          <w:rFonts w:cs="Calibri" w:ascii="Calibri" w:hAnsi="Calibri"/>
          <w:b/>
          <w:sz w:val="24"/>
          <w:szCs w:val="24"/>
        </w:rPr>
        <w:t>Zerrenin (atomun) mahiyeti nedir?</w:t>
      </w:r>
    </w:p>
    <w:p>
      <w:pPr>
        <w:pStyle w:val="Normal"/>
        <w:bidi w:val="0"/>
        <w:spacing w:before="120" w:after="0"/>
        <w:jc w:val="both"/>
        <w:rPr>
          <w:rFonts w:ascii="Calibri" w:hAnsi="Calibri" w:cs="Calibri"/>
          <w:b/>
          <w:b/>
          <w:sz w:val="24"/>
          <w:szCs w:val="24"/>
        </w:rPr>
      </w:pPr>
      <w:r>
        <w:rPr>
          <w:rFonts w:cs="Calibri" w:ascii="Calibri" w:hAnsi="Calibri"/>
          <w:b/>
          <w:sz w:val="24"/>
          <w:szCs w:val="24"/>
        </w:rPr>
        <w:t>C: Sonsuz Kudret-i İlâhiye kesiksiz (kayyumiyetle) ve atomun iç yapısına (melekûtiyetine) kanuniyet tarzında tecelli eder. Bu nokta-i nazardan atom, sonsuz kudretin mahall-i taalluku olan alem-i melekûtün sırlı bir düğüm noktası gibidir.</w:t>
      </w:r>
    </w:p>
    <w:p>
      <w:pPr>
        <w:pStyle w:val="Normal"/>
        <w:widowControl w:val="false"/>
        <w:bidi w:val="0"/>
        <w:spacing w:before="120" w:after="0"/>
        <w:jc w:val="both"/>
        <w:rPr>
          <w:rFonts w:ascii="Calibri" w:hAnsi="Calibri" w:cs="Calibri"/>
        </w:rPr>
      </w:pPr>
      <w:r>
        <w:rPr>
          <w:rFonts w:cs="Calibri" w:ascii="Calibri" w:hAnsi="Calibri"/>
          <w:b/>
          <w:sz w:val="24"/>
          <w:szCs w:val="24"/>
        </w:rPr>
        <w:t>Evet</w:t>
      </w:r>
      <w:r>
        <w:rPr>
          <w:rFonts w:cs="Calibri" w:ascii="Calibri" w:hAnsi="Calibri"/>
          <w:b/>
          <w:i/>
          <w:sz w:val="24"/>
          <w:szCs w:val="24"/>
        </w:rPr>
        <w:t>,</w:t>
      </w:r>
      <w:r>
        <w:rPr>
          <w:rFonts w:cs="Calibri" w:ascii="Calibri" w:hAnsi="Calibri"/>
          <w:b/>
          <w:sz w:val="24"/>
          <w:szCs w:val="24"/>
        </w:rPr>
        <w:t xml:space="preserve"> “</w:t>
      </w:r>
      <w:r>
        <w:rPr>
          <w:rFonts w:cs="Calibri" w:ascii="Calibri" w:hAnsi="Calibri"/>
          <w:color w:val="000000"/>
          <w:sz w:val="24"/>
          <w:szCs w:val="24"/>
        </w:rPr>
        <w:t xml:space="preserve">Kudret-i ezeliyenin feyz-i tecellisi ve eser-i ibdaı olan kâinattaki kuvvetten umum zerrata, </w:t>
      </w:r>
      <w:r>
        <w:rPr>
          <w:rFonts w:cs="Calibri" w:ascii="Calibri" w:hAnsi="Calibri"/>
          <w:color w:val="000000"/>
          <w:sz w:val="24"/>
          <w:szCs w:val="24"/>
          <w:u w:val="single"/>
        </w:rPr>
        <w:t>herbir zerreye birer zerre-i cazibe halk</w:t>
      </w:r>
      <w:r>
        <w:rPr>
          <w:rFonts w:cs="Calibri" w:ascii="Calibri" w:hAnsi="Calibri"/>
          <w:color w:val="000000"/>
          <w:sz w:val="24"/>
          <w:szCs w:val="24"/>
        </w:rPr>
        <w:t xml:space="preserve"> ve ihsan ederek ve ondan kâinatın rabıtası olan müttehid, müstakil, muhassal cazibe-i umumiyeyi inşa ve icad etmiştir. Nasılki zerratta reşehat-ı kuvvet olan cazibelerin muhassalası bir cazibe-i umumiye vardır. O da </w:t>
      </w:r>
      <w:r>
        <w:rPr>
          <w:rFonts w:cs="Calibri" w:ascii="Calibri" w:hAnsi="Calibri"/>
          <w:color w:val="000000"/>
          <w:sz w:val="24"/>
          <w:szCs w:val="24"/>
          <w:u w:val="single"/>
        </w:rPr>
        <w:t>kuvvetin ziyasıdır</w:t>
      </w:r>
      <w:r>
        <w:rPr>
          <w:rFonts w:cs="Calibri" w:ascii="Calibri" w:hAnsi="Calibri"/>
          <w:color w:val="000000"/>
          <w:sz w:val="24"/>
          <w:szCs w:val="24"/>
        </w:rPr>
        <w:t xml:space="preserve">. İzabesinden neş'et eden bir </w:t>
      </w:r>
      <w:r>
        <w:rPr>
          <w:rFonts w:cs="Calibri" w:ascii="Calibri" w:hAnsi="Calibri"/>
          <w:color w:val="000000"/>
          <w:sz w:val="24"/>
          <w:szCs w:val="24"/>
          <w:u w:val="single"/>
        </w:rPr>
        <w:t>istihale-i latifesidir</w:t>
      </w:r>
      <w:r>
        <w:rPr>
          <w:rFonts w:cs="Calibri" w:ascii="Calibri" w:hAnsi="Calibri"/>
          <w:color w:val="000000"/>
          <w:sz w:val="24"/>
          <w:szCs w:val="24"/>
        </w:rPr>
        <w:t xml:space="preserve">.” </w:t>
      </w:r>
      <w:r>
        <w:rPr>
          <w:rFonts w:cs="Calibri" w:ascii="Calibri" w:hAnsi="Calibri"/>
          <w:b/>
          <w:bCs/>
          <w:color w:val="000000"/>
          <w:sz w:val="24"/>
          <w:szCs w:val="24"/>
        </w:rPr>
        <w:t>(S.T.İ. 8)</w:t>
      </w:r>
      <w:r>
        <w:rPr>
          <w:rFonts w:cs="Calibri" w:ascii="Calibri" w:hAnsi="Calibri"/>
          <w:b/>
          <w:color w:val="000000"/>
          <w:sz w:val="24"/>
          <w:szCs w:val="24"/>
        </w:rPr>
        <w:t xml:space="preserve"> şeklindeki ifade, mana inceliği ile beraber meselemize bakan cihetiyle de çok manidardır.</w:t>
      </w:r>
    </w:p>
    <w:p>
      <w:pPr>
        <w:pStyle w:val="Normal"/>
        <w:widowControl w:val="false"/>
        <w:bidi w:val="0"/>
        <w:spacing w:before="120" w:after="0"/>
        <w:jc w:val="both"/>
        <w:rPr>
          <w:rFonts w:ascii="Calibri" w:hAnsi="Calibri" w:cs="Calibri"/>
        </w:rPr>
      </w:pPr>
      <w:r>
        <w:rPr>
          <w:rFonts w:cs="Calibri" w:ascii="Calibri" w:hAnsi="Calibri"/>
          <w:b/>
          <w:sz w:val="24"/>
          <w:szCs w:val="24"/>
        </w:rPr>
        <w:t>Evet, “</w:t>
      </w:r>
      <w:r>
        <w:rPr>
          <w:rFonts w:cs="Calibri" w:ascii="Calibri" w:hAnsi="Calibri"/>
          <w:color w:val="000000"/>
          <w:sz w:val="24"/>
          <w:szCs w:val="24"/>
          <w:u w:val="single"/>
        </w:rPr>
        <w:t>kudret, melekûtiyet-i eşyaya taalluk eder</w:t>
      </w:r>
      <w:r>
        <w:rPr>
          <w:rFonts w:cs="Calibri" w:ascii="Calibri" w:hAnsi="Calibri"/>
          <w:color w:val="000000"/>
          <w:sz w:val="24"/>
          <w:szCs w:val="24"/>
        </w:rPr>
        <w:t xml:space="preserve">. Evet, kâinatın âyine gibi iki yüzü var. Biri, mülk ciheti ki; âyinenin renkli yüzüne benzer. Diğeri, </w:t>
      </w:r>
      <w:r>
        <w:rPr>
          <w:rFonts w:cs="Calibri" w:ascii="Calibri" w:hAnsi="Calibri"/>
          <w:b/>
          <w:color w:val="000000"/>
          <w:sz w:val="24"/>
          <w:szCs w:val="24"/>
        </w:rPr>
        <w:t>melekûtiyet</w:t>
      </w:r>
      <w:r>
        <w:rPr>
          <w:rFonts w:cs="Calibri" w:ascii="Calibri" w:hAnsi="Calibri"/>
          <w:color w:val="000000"/>
          <w:sz w:val="24"/>
          <w:szCs w:val="24"/>
        </w:rPr>
        <w:t xml:space="preserve"> </w:t>
      </w:r>
      <w:r>
        <w:rPr>
          <w:rFonts w:cs="Calibri" w:ascii="Calibri" w:hAnsi="Calibri"/>
          <w:b/>
          <w:color w:val="000000"/>
          <w:sz w:val="24"/>
          <w:szCs w:val="24"/>
        </w:rPr>
        <w:t>ciheti</w:t>
      </w:r>
      <w:r>
        <w:rPr>
          <w:rFonts w:cs="Calibri" w:ascii="Calibri" w:hAnsi="Calibri"/>
          <w:color w:val="000000"/>
          <w:sz w:val="24"/>
          <w:szCs w:val="24"/>
        </w:rPr>
        <w:t xml:space="preserve"> ki; âyinenin parlak yüzüne benzer. </w:t>
      </w:r>
      <w:r>
        <w:rPr>
          <w:rFonts w:cs="Calibri" w:ascii="Calibri" w:hAnsi="Calibri"/>
          <w:b/>
          <w:color w:val="000000"/>
          <w:sz w:val="24"/>
          <w:szCs w:val="24"/>
        </w:rPr>
        <w:t>Mülk ciheti</w:t>
      </w:r>
      <w:r>
        <w:rPr>
          <w:rFonts w:cs="Calibri" w:ascii="Calibri" w:hAnsi="Calibri"/>
          <w:color w:val="000000"/>
          <w:sz w:val="24"/>
          <w:szCs w:val="24"/>
        </w:rPr>
        <w:t xml:space="preserve"> ise, zıdların cevelangâhıdır. Güzel çirkin, hayır şer, küçük büyük ağır kolay gibi emirlerin mahall-i vürûdudur. İşte şunun içindir ki: Sâni'-i Zülcelal esbab-ı zahirîyi, tasarrufat-ı kudretine perde etmiştir. Tâ dest-i kudret, zahir akla göre hasis ve nâ-lâyık emirlerle bizzât mübaşereti görünmesin. Çünki azamet ve izzet, öyle ister. Fakat o vesait ve esbaba hakikî tesir vermemiştir. Çünki vahdet-i ehadiyet öyle ister. </w:t>
      </w:r>
      <w:r>
        <w:rPr>
          <w:rFonts w:cs="Calibri" w:ascii="Calibri" w:hAnsi="Calibri"/>
          <w:b/>
          <w:color w:val="000000"/>
          <w:sz w:val="24"/>
          <w:szCs w:val="24"/>
        </w:rPr>
        <w:t>Melekûtiyet ciheti ise</w:t>
      </w:r>
      <w:r>
        <w:rPr>
          <w:rFonts w:cs="Calibri" w:ascii="Calibri" w:hAnsi="Calibri"/>
          <w:color w:val="000000"/>
          <w:sz w:val="24"/>
          <w:szCs w:val="24"/>
        </w:rPr>
        <w:t xml:space="preserve">, her şeyde parlaktır, temizdir. Teşahhusatın renkleri, müzahrefatları, ona karışmaz. O cihet, </w:t>
      </w:r>
      <w:r>
        <w:rPr>
          <w:rFonts w:cs="Calibri" w:ascii="Calibri" w:hAnsi="Calibri"/>
          <w:color w:val="000000"/>
          <w:sz w:val="24"/>
          <w:szCs w:val="24"/>
          <w:u w:val="single"/>
        </w:rPr>
        <w:t>vasıtasız</w:t>
      </w:r>
      <w:r>
        <w:rPr>
          <w:rFonts w:cs="Calibri" w:ascii="Calibri" w:hAnsi="Calibri"/>
          <w:color w:val="000000"/>
          <w:sz w:val="24"/>
          <w:szCs w:val="24"/>
        </w:rPr>
        <w:t xml:space="preserve"> kendi Hâlıkına müteveccihtir. Onda </w:t>
      </w:r>
      <w:r>
        <w:rPr>
          <w:rFonts w:cs="Calibri" w:ascii="Calibri" w:hAnsi="Calibri"/>
          <w:color w:val="000000"/>
          <w:sz w:val="24"/>
          <w:szCs w:val="24"/>
          <w:u w:val="single"/>
        </w:rPr>
        <w:t>terettüb-ü esbab</w:t>
      </w:r>
      <w:r>
        <w:rPr>
          <w:rFonts w:cs="Calibri" w:ascii="Calibri" w:hAnsi="Calibri"/>
          <w:color w:val="000000"/>
          <w:sz w:val="24"/>
          <w:szCs w:val="24"/>
        </w:rPr>
        <w:t xml:space="preserve">, </w:t>
      </w:r>
      <w:r>
        <w:rPr>
          <w:rFonts w:cs="Calibri" w:ascii="Calibri" w:hAnsi="Calibri"/>
          <w:color w:val="000000"/>
          <w:sz w:val="24"/>
          <w:szCs w:val="24"/>
          <w:u w:val="single"/>
        </w:rPr>
        <w:t>teselsül-ü ilel</w:t>
      </w:r>
      <w:r>
        <w:rPr>
          <w:rFonts w:cs="Calibri" w:ascii="Calibri" w:hAnsi="Calibri"/>
          <w:color w:val="000000"/>
          <w:sz w:val="24"/>
          <w:szCs w:val="24"/>
        </w:rPr>
        <w:t xml:space="preserve"> yoktur. Ona </w:t>
      </w:r>
      <w:r>
        <w:rPr>
          <w:rFonts w:cs="Calibri" w:ascii="Calibri" w:hAnsi="Calibri"/>
          <w:color w:val="000000"/>
          <w:sz w:val="24"/>
          <w:szCs w:val="24"/>
          <w:u w:val="single"/>
        </w:rPr>
        <w:t>illiyet, ma'luliyet</w:t>
      </w:r>
      <w:r>
        <w:rPr>
          <w:rFonts w:cs="Calibri" w:ascii="Calibri" w:hAnsi="Calibri"/>
          <w:color w:val="000000"/>
          <w:sz w:val="24"/>
          <w:szCs w:val="24"/>
        </w:rPr>
        <w:t xml:space="preserve"> giremez. Eğribüğrüsü yoktur. Maniler müdahale edemezler. Zerre, şemse kardeş olur.” </w:t>
      </w:r>
      <w:r>
        <w:rPr>
          <w:rFonts w:cs="Calibri" w:ascii="Calibri" w:hAnsi="Calibri"/>
          <w:b/>
          <w:bCs/>
          <w:color w:val="000000"/>
          <w:sz w:val="24"/>
          <w:szCs w:val="24"/>
        </w:rPr>
        <w:t>S: 527</w:t>
      </w:r>
    </w:p>
    <w:p>
      <w:pPr>
        <w:pStyle w:val="Normal"/>
        <w:widowControl w:val="false"/>
        <w:bidi w:val="0"/>
        <w:spacing w:before="120" w:after="0"/>
        <w:jc w:val="both"/>
        <w:rPr>
          <w:rFonts w:ascii="Calibri" w:hAnsi="Calibri" w:cs="Calibri"/>
        </w:rPr>
      </w:pPr>
      <w:r>
        <w:rPr>
          <w:rFonts w:cs="Calibri" w:ascii="Calibri" w:hAnsi="Calibri"/>
          <w:color w:val="000000"/>
          <w:sz w:val="24"/>
          <w:szCs w:val="24"/>
        </w:rPr>
        <w:t>Keza “Cenab-ı Hakk'ın kudret, ilim, iradesi; şemsin ziyası gibi bütün mevcudata âmm ve şamil olup, hiçbir şeyle müvazene edilemez. Arş-ı A'zam'a taalluk ettikleri gibi, zerrelere de taalluk ederler. Cenab-ı Hak şems ve kameri halkettiği gibi, sineğin gözünü de o halketmiştir. Cenab-ı Hak kâinatta vaz' ettiği yüksek nizam gibi, hurdebînî hayvanların bağırsaklarında da pek ince ve latif bir nizam vaz' etmiştir</w:t>
      </w:r>
      <w:r>
        <w:rPr>
          <w:rFonts w:cs="Calibri" w:ascii="Calibri" w:hAnsi="Calibri"/>
          <w:b/>
          <w:color w:val="000000"/>
          <w:sz w:val="24"/>
          <w:szCs w:val="24"/>
        </w:rPr>
        <w:t xml:space="preserve">. Semadaki ecramı birbiriyle rabteden cazibe-i umumî kanunu gibi, cevahir-i ferdi de, yani zerratı da o kanunun bir misliyle nazmetmiştir. </w:t>
      </w:r>
      <w:r>
        <w:rPr>
          <w:rFonts w:cs="Calibri" w:ascii="Calibri" w:hAnsi="Calibri"/>
          <w:color w:val="000000"/>
          <w:sz w:val="24"/>
          <w:szCs w:val="24"/>
        </w:rPr>
        <w:t xml:space="preserve">Sanki bu zerrat âlemi, o semavî âleme küçük bir misaldir. Hülâsa, aczin müdahalesi ile kudret mertebeleri ayrılır. Aczi mümteni' olan kudretçe; büyük, küçük birdir.” </w:t>
      </w:r>
      <w:r>
        <w:rPr>
          <w:rFonts w:cs="Calibri" w:ascii="Calibri" w:hAnsi="Calibri"/>
          <w:b/>
          <w:bCs/>
          <w:color w:val="000000"/>
          <w:sz w:val="24"/>
          <w:szCs w:val="24"/>
        </w:rPr>
        <w:t>İ: 75</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 xml:space="preserve">Atomun </w:t>
      </w:r>
      <w:r>
        <w:rPr>
          <w:rFonts w:cs="Calibri" w:ascii="Calibri" w:hAnsi="Calibri"/>
          <w:b/>
          <w:color w:val="000000"/>
          <w:sz w:val="24"/>
          <w:szCs w:val="24"/>
          <w:u w:val="single"/>
        </w:rPr>
        <w:t>ihtizaz ve cevelânı</w:t>
      </w:r>
      <w:r>
        <w:rPr>
          <w:rFonts w:cs="Calibri" w:ascii="Calibri" w:hAnsi="Calibri"/>
          <w:b/>
          <w:color w:val="000000"/>
          <w:sz w:val="24"/>
          <w:szCs w:val="24"/>
        </w:rPr>
        <w:t xml:space="preserve"> tabirleri ile ifade edilen bünyevî (dahilî) ve hâricî (âfakî) iki hareketi, yani sonsuz kudretin tahriki ile seyyaliyet kazandırılıp eşyanın icadına medar kılındığı anlatılırken deniliyor ki:</w:t>
      </w:r>
    </w:p>
    <w:p>
      <w:pPr>
        <w:pStyle w:val="Normal"/>
        <w:widowControl w:val="false"/>
        <w:bidi w:val="0"/>
        <w:spacing w:before="120" w:after="0"/>
        <w:jc w:val="both"/>
        <w:rPr>
          <w:rFonts w:ascii="Calibri" w:hAnsi="Calibri" w:cs="Calibri"/>
        </w:rPr>
      </w:pPr>
      <w:r>
        <w:rPr>
          <w:rFonts w:cs="Calibri" w:ascii="Calibri" w:hAnsi="Calibri"/>
          <w:color w:val="000000"/>
          <w:sz w:val="24"/>
          <w:szCs w:val="24"/>
        </w:rPr>
        <w:t>“</w:t>
      </w:r>
      <w:r>
        <w:rPr>
          <w:rFonts w:cs="Calibri" w:ascii="Calibri" w:hAnsi="Calibri"/>
          <w:color w:val="000000"/>
          <w:sz w:val="24"/>
          <w:szCs w:val="24"/>
        </w:rPr>
        <w:t xml:space="preserve">Tahavvülât-ı zerrat; Nakkaş-ı Ezelî'nin kalem-i kudreti, kitab-ı kâinatta yazdığı âyât-ı tekviniyenin hengâmındaki </w:t>
      </w:r>
      <w:r>
        <w:rPr>
          <w:rFonts w:cs="Calibri" w:ascii="Calibri" w:hAnsi="Calibri"/>
          <w:b/>
          <w:color w:val="000000"/>
          <w:sz w:val="24"/>
          <w:szCs w:val="24"/>
        </w:rPr>
        <w:t>ihtizazatı</w:t>
      </w:r>
      <w:r>
        <w:rPr>
          <w:rFonts w:cs="Calibri" w:ascii="Calibri" w:hAnsi="Calibri"/>
          <w:color w:val="000000"/>
          <w:sz w:val="24"/>
          <w:szCs w:val="24"/>
        </w:rPr>
        <w:t xml:space="preserve"> ve </w:t>
      </w:r>
      <w:r>
        <w:rPr>
          <w:rFonts w:cs="Calibri" w:ascii="Calibri" w:hAnsi="Calibri"/>
          <w:b/>
          <w:color w:val="000000"/>
          <w:sz w:val="24"/>
          <w:szCs w:val="24"/>
        </w:rPr>
        <w:t>cevelanıdı</w:t>
      </w:r>
      <w:r>
        <w:rPr>
          <w:rFonts w:cs="Calibri" w:ascii="Calibri" w:hAnsi="Calibri"/>
          <w:color w:val="000000"/>
          <w:sz w:val="24"/>
          <w:szCs w:val="24"/>
        </w:rPr>
        <w:t xml:space="preserve">r. Yoksa Maddiyyun ve Tabiiyyunların tevehhüm ettikleri gibi tesadüf oyuncağı ve karışık, manasız bir hareket değildir. Çünki bütün mevcudat gibi zerreler ve herbir zerre, mebde'-i hareketinde "Bismillah" der. Çünki nihayetsiz, kuvvetinden fazla yükleri kaldırır ve buğday tanesi kadar bir çekirdeğin koca bir çam ağacı gibi bir yükü omuzuna alması gibi... </w:t>
      </w:r>
    </w:p>
    <w:p>
      <w:pPr>
        <w:pStyle w:val="Normal"/>
        <w:widowControl w:val="false"/>
        <w:bidi w:val="0"/>
        <w:spacing w:before="120" w:after="0"/>
        <w:jc w:val="both"/>
        <w:rPr>
          <w:rFonts w:ascii="Calibri" w:hAnsi="Calibri" w:cs="Calibri"/>
          <w:color w:val="000000"/>
          <w:sz w:val="24"/>
          <w:szCs w:val="24"/>
        </w:rPr>
      </w:pPr>
      <w:r>
        <w:rPr>
          <w:rFonts w:cs="Calibri" w:ascii="Calibri" w:hAnsi="Calibri"/>
          <w:color w:val="000000"/>
          <w:sz w:val="24"/>
          <w:szCs w:val="24"/>
        </w:rPr>
        <w:t>Hem vazifesinin hitamında "Elhamdülillah" der. Çünki bütün ukûlü hayrette bırakan hikmetli bir cemal-i san'at, faideli bir hüsn-ü nakış göstererek Sâni'-i Zülcelal'in medayihine bir kaside-i medhiye gibi bir eser gösterir; meselâ, nar ve mısıra dikkat et.</w:t>
      </w:r>
    </w:p>
    <w:p>
      <w:pPr>
        <w:pStyle w:val="Normal"/>
        <w:widowControl w:val="false"/>
        <w:bidi w:val="0"/>
        <w:spacing w:before="120" w:after="0"/>
        <w:jc w:val="both"/>
        <w:rPr>
          <w:rFonts w:ascii="Calibri" w:hAnsi="Calibri" w:cs="Calibri"/>
        </w:rPr>
      </w:pPr>
      <w:r>
        <w:rPr>
          <w:rFonts w:cs="Calibri" w:ascii="Calibri" w:hAnsi="Calibri"/>
          <w:color w:val="000000"/>
          <w:sz w:val="24"/>
          <w:szCs w:val="24"/>
        </w:rPr>
        <w:t xml:space="preserve">Evet tahavvülât-ı zerrat; âlem-i gaybdan olan herşeyin geçmiş aslında ve gelecek neslindeki intizamata medar ve ilim ve emr-i İlahînin bir ünvanı olan "İmam-ı Mübin"in düsturları ve imlası tahtında ve zaman-ı hazır ve âlem-i şehadetten teşkil ve icad-ı eşyada tasarrufa medar ve kudret ve irade-i İlahiyenin bir ünvanı olan "Kitab-ı Mübin"den istinsah ile ve seyyal zamanın hakikatı ve sahife-i misaliyesi olan "Levh-i Mahv-İsbat"ta kelimat-ı kudreti yazmak ve çizmekten gelen harekâttır ve manidar </w:t>
      </w:r>
      <w:r>
        <w:rPr>
          <w:rFonts w:cs="Calibri" w:ascii="Calibri" w:hAnsi="Calibri"/>
          <w:b/>
          <w:color w:val="000000"/>
          <w:sz w:val="24"/>
          <w:szCs w:val="24"/>
        </w:rPr>
        <w:t>ihtizazattır.” S: 547-549</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w:t>
      </w:r>
      <w:r>
        <w:rPr>
          <w:rFonts w:cs="Calibri" w:ascii="Calibri" w:hAnsi="Calibri"/>
          <w:color w:val="000000"/>
          <w:sz w:val="24"/>
          <w:szCs w:val="24"/>
        </w:rPr>
        <w:t xml:space="preserve">Evet, akılları gözlerine sukut etmiş Maddiyyunların hikmetsiz hikmetleri, abesiyet esasına istinad eden felsefeleri nazarında tesadüfle bağlı olan tahavvülât-ı zerratı, bütün düsturlarına üss-ül esas tutup, masnuat-ı İlahiyeye masdar göstermişler. Nihayetsiz hikmetlerle müzeyyen masnuatı; hikmetsiz, manasız, karmakarışık bir şeye isnad etmeleri, ne kadar hilaf-ı akıl olduğunu zerre miktar şuuru bulunan bilir.” </w:t>
      </w:r>
      <w:r>
        <w:rPr>
          <w:rFonts w:cs="Calibri" w:ascii="Calibri" w:hAnsi="Calibri"/>
          <w:b/>
          <w:bCs/>
          <w:color w:val="000000"/>
          <w:sz w:val="24"/>
          <w:szCs w:val="24"/>
        </w:rPr>
        <w:t>S:551</w:t>
      </w:r>
    </w:p>
    <w:p>
      <w:pPr>
        <w:pStyle w:val="Normal"/>
        <w:widowControl w:val="false"/>
        <w:bidi w:val="0"/>
        <w:spacing w:before="120" w:after="0"/>
        <w:jc w:val="both"/>
        <w:rPr>
          <w:rFonts w:ascii="Calibri" w:hAnsi="Calibri" w:cs="Calibri"/>
        </w:rPr>
      </w:pPr>
      <w:r>
        <w:rPr>
          <w:rFonts w:cs="Calibri" w:ascii="Calibri" w:hAnsi="Calibri"/>
          <w:color w:val="000000"/>
          <w:sz w:val="24"/>
          <w:szCs w:val="24"/>
        </w:rPr>
        <w:t>“</w:t>
      </w:r>
      <w:r>
        <w:rPr>
          <w:rFonts w:cs="Calibri" w:ascii="Calibri" w:hAnsi="Calibri"/>
          <w:color w:val="000000"/>
          <w:sz w:val="24"/>
          <w:szCs w:val="24"/>
        </w:rPr>
        <w:t xml:space="preserve">Herbir zerrede, Vâcib-ül vücud'un vücuduna ve vahdetine iki şahid-i sadık vardır. Evet zerre acz ve cümuduyla beraber şuurkârane büyük vazifeleri yapmakla, büyük yükleri kaldırmakla Vâcib-ül Vücud'un vücuduna kat'î şehadet ettiği gibi, harekâtında nizamat-ı umumiyeye tevfik-i hareket edip her girdiği yerde ona mahsus nizamatı müraat etmekle, her yerde kendi vatanı gibi yerleşmesiyle Vâcib-ül Vücud'un vahdetine ve mülk ve melekûtun mâliki olan zâtın ehadiyetine şehadet eder. Yani zerre kimin ise, gezdiği bütün yerler de onundur. Demek zerre, -çünki âcizdir, yükü nihayetsiz ağırdır ve vazifeleri nihayetsiz çoktur- bir Kadîr-i Mutlak'ın ismiyle, emriyle kaim ve müteharrik olduğunu bildirir. Hem kâinatın nizamat-ı külliyesini bilir bir tarzda tevfik-i hareket etmesi ve her yere manisiz girmesi; tek bir Alîm-i Mutlak'ın kudretiyle, hikmetiyle işlediğini gösterir. Evet nasılki bir nefer; takımında, bölüğünde, taburunda, alayında, fırkasında ve hâkeza herbir dairede birer nisbeti ve o nisbete göre birer vazifesi oluduğunu ve o nisbetleri, o vazifeleri bilmekle tevfik-i hareket etmek, nizamat-ı askeriye tahtında talim ve talimat görmekle bütün o dairelere kumanda eden birtek kumandan-ı a'zamın emrine ve kanununa tebaiyetle oluyor. Öyle de herbir zerre, birbiri içindeki mürekkebatta birer münasib vaziyeti, ayrı ayrı maslahatlı birer nisbeti, ayrı ayrı muntazam birer vazifesi, ayrı ayrı hikmetli neticeleri bulunduğundan elbette o zerreyi, o mürekkebatta bütün nisbet ve vazifelerini muhafaza edip netice ve hikmetleri bozmayacak bir tarzda yerleştirmek; bütün kâinat kabza-i tasarrufunda olan bir zâta mahsustur.” </w:t>
      </w:r>
      <w:r>
        <w:rPr>
          <w:rFonts w:cs="Calibri" w:ascii="Calibri" w:hAnsi="Calibri"/>
          <w:b/>
          <w:bCs/>
          <w:color w:val="000000"/>
          <w:sz w:val="24"/>
          <w:szCs w:val="24"/>
        </w:rPr>
        <w:t>S: 553</w:t>
      </w:r>
    </w:p>
    <w:p>
      <w:pPr>
        <w:pStyle w:val="Normal"/>
        <w:widowControl w:val="false"/>
        <w:bidi w:val="0"/>
        <w:spacing w:before="120" w:after="0"/>
        <w:jc w:val="both"/>
        <w:rPr>
          <w:rFonts w:ascii="Calibri" w:hAnsi="Calibri" w:cs="Calibri"/>
        </w:rPr>
      </w:pPr>
      <w:r>
        <w:rPr>
          <w:rFonts w:cs="Calibri" w:ascii="Calibri" w:hAnsi="Calibri"/>
          <w:color w:val="000000"/>
          <w:sz w:val="24"/>
          <w:szCs w:val="24"/>
        </w:rPr>
        <w:t>“</w:t>
      </w:r>
      <w:r>
        <w:rPr>
          <w:rFonts w:cs="Calibri" w:ascii="Calibri" w:hAnsi="Calibri"/>
          <w:color w:val="000000"/>
          <w:sz w:val="24"/>
          <w:szCs w:val="24"/>
        </w:rPr>
        <w:t xml:space="preserve">Hem her bir zerre, öyle bir nakş-ı san'atta işler ki; ya bütün zerratla münasebettar, herbirisine ve umumuna hem hâkim ve hem herbirisine ve umumuna mahkûm bir vaziyette bulunmakla, o hayretfeza san'atlı nakşı ve hikmetnüma nakışlı san'atı bilir ve icad eder. Bu ise, binler defa muhaldir. Veya bir Sâni'-i Hakîm'in kanun-u kader ve kalem-i kudretinden çıkan, harekete memur birer noktadır. Nasılki meselâ Ayasofya kubbesindeki taşlar, eğer mimarının emrine ve san'atına tabi olmazlarsa; herbir taşı, Mimar Sinan gibi dülgerlik san'atında bir mehareti ve sair taşlara hem mahkûm, hem hâkim olmak, yani "Geliniz, düşmemek, sukut etmemek için başbaşa vereceğiz" diye bir hüküm sahibi olması lâzımdır. Öyle de: Binler defa Ayasofya kubbesinden daha san'atlı, daha hayretli ve hikmetli olan masnuattaki </w:t>
      </w:r>
      <w:r>
        <w:rPr>
          <w:rFonts w:cs="Calibri" w:ascii="Calibri" w:hAnsi="Calibri"/>
          <w:color w:val="000000"/>
          <w:sz w:val="24"/>
          <w:szCs w:val="24"/>
          <w:u w:val="single"/>
        </w:rPr>
        <w:t>zerreler, kâinat ustasının emrine tabi olmazlarsa</w:t>
      </w:r>
      <w:r>
        <w:rPr>
          <w:rFonts w:cs="Calibri" w:ascii="Calibri" w:hAnsi="Calibri"/>
          <w:color w:val="000000"/>
          <w:sz w:val="24"/>
          <w:szCs w:val="24"/>
        </w:rPr>
        <w:t xml:space="preserve">; herbirine Sâni'-i Kâinat'ın evsafı kadar evsaf-ı kemal verilmesi lâzım gelir.” </w:t>
      </w:r>
      <w:r>
        <w:rPr>
          <w:rFonts w:cs="Calibri" w:ascii="Calibri" w:hAnsi="Calibri"/>
          <w:b/>
          <w:bCs/>
          <w:color w:val="000000"/>
          <w:sz w:val="24"/>
          <w:szCs w:val="24"/>
        </w:rPr>
        <w:t>S:554</w:t>
      </w:r>
    </w:p>
    <w:p>
      <w:pPr>
        <w:pStyle w:val="Normal"/>
        <w:widowControl w:val="false"/>
        <w:bidi w:val="0"/>
        <w:spacing w:before="120" w:after="0"/>
        <w:jc w:val="both"/>
        <w:rPr>
          <w:rFonts w:ascii="Calibri" w:hAnsi="Calibri" w:cs="Calibri"/>
          <w:b/>
          <w:b/>
          <w:sz w:val="24"/>
          <w:szCs w:val="24"/>
        </w:rPr>
      </w:pPr>
      <w:r>
        <w:rPr>
          <w:rFonts w:cs="Calibri" w:ascii="Calibri" w:hAnsi="Calibri"/>
          <w:b/>
          <w:sz w:val="24"/>
          <w:szCs w:val="24"/>
        </w:rPr>
        <w:t>Zerratın, yabancı dilde affinite denilen aşk-ı kimyevî ile; zihayatın ise lezzet sâikıyeti ile tahrik edildikleri şöyle izah ediliyor:</w:t>
      </w:r>
    </w:p>
    <w:p>
      <w:pPr>
        <w:pStyle w:val="Normal"/>
        <w:widowControl w:val="false"/>
        <w:bidi w:val="0"/>
        <w:spacing w:before="120" w:after="0"/>
        <w:jc w:val="both"/>
        <w:rPr>
          <w:rFonts w:ascii="Calibri" w:hAnsi="Calibri" w:cs="Calibri"/>
        </w:rPr>
      </w:pPr>
      <w:r>
        <w:rPr>
          <w:rFonts w:cs="Calibri" w:ascii="Calibri" w:hAnsi="Calibri"/>
          <w:color w:val="000000"/>
          <w:sz w:val="24"/>
          <w:szCs w:val="24"/>
        </w:rPr>
        <w:t>“</w:t>
      </w:r>
      <w:r>
        <w:rPr>
          <w:rFonts w:cs="Calibri" w:ascii="Calibri" w:hAnsi="Calibri"/>
          <w:color w:val="000000"/>
          <w:sz w:val="24"/>
          <w:szCs w:val="24"/>
        </w:rPr>
        <w:t>....güneşlerin deveranından ve seyr ü seyahatlarından tut, tâ zerrelerin mevlevî gibi devretmelerine ve dönmelerine ve ihtizazlarına kadar kâinattaki bütün sa'y ü hareket, kanun-u kader-i İlahî üzerine cereyan ediyor. Ve dest-i kudret-i İlahîden sudûr eden ve irade ve emir ve ilmi tazammun eden emr-i tekvinî ile zuhur eder. Hattâ herbir zerre, herbir mevcud, herbir zîhayat, bir nefer askere benzer ki; orduda muhtelif dairelerde, o neferin ayrı ayrı nisbetleri, vazifeleri olduğu gibi; herbir zerre, herbir zîhayatın dahi öyledir. Meselâ: Senin gözünde bir zerre, gözün hüceyresinde ve gözde ve asab-ı vechiyede ve bedenin şerayin tabir edilen damarlarında, birer nisbeti ve o nisbete göre birer vazifesi ve o vazifeye göre birer faidesi vardır. Ve hâkeza herşeyi ona kıyas et. Buna binaen herbir şey, bir Kadîr-i Ezelî'nin vücub-u vücuduna iki cihetle şehadet eder:</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Biri:</w:t>
      </w:r>
      <w:r>
        <w:rPr>
          <w:rFonts w:cs="Calibri" w:ascii="Calibri" w:hAnsi="Calibri"/>
          <w:color w:val="000000"/>
          <w:sz w:val="24"/>
          <w:szCs w:val="24"/>
        </w:rPr>
        <w:t xml:space="preserve"> Tâkatının binler derece fevkinde vazifeleri görmekteki acz-i mutlak lisanıyla o Kadîr'in vücuduna şehadet eder.</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İkincisi:</w:t>
      </w:r>
      <w:r>
        <w:rPr>
          <w:rFonts w:cs="Calibri" w:ascii="Calibri" w:hAnsi="Calibri"/>
          <w:color w:val="000000"/>
          <w:sz w:val="24"/>
          <w:szCs w:val="24"/>
        </w:rPr>
        <w:t xml:space="preserve"> Herbir şey, nizam-ı âlemi teşkil eden düsturlara ve müvazene-i mevcudatı idame eden kanunlara tatbik-i hareket etmekle, o Alîm-i Kadîr'e şehadet eder.</w:t>
      </w:r>
    </w:p>
    <w:p>
      <w:pPr>
        <w:pStyle w:val="Normal"/>
        <w:widowControl w:val="false"/>
        <w:bidi w:val="0"/>
        <w:spacing w:before="120" w:after="0"/>
        <w:jc w:val="both"/>
        <w:rPr>
          <w:rFonts w:ascii="Calibri" w:hAnsi="Calibri" w:cs="Calibri"/>
        </w:rPr>
      </w:pPr>
      <w:r>
        <w:rPr>
          <w:rFonts w:cs="Calibri" w:ascii="Calibri" w:hAnsi="Calibri"/>
          <w:color w:val="000000"/>
          <w:sz w:val="24"/>
          <w:szCs w:val="24"/>
        </w:rPr>
        <w:t xml:space="preserve">Çünki zerre gibi bir camid, arı gibi küçük bir hayvan, Kitab-ı Mübin'in mühim ve ince mes'eleleri olan nizam ve mizanı bilmez. </w:t>
      </w:r>
      <w:r>
        <w:rPr>
          <w:rFonts w:cs="Calibri" w:ascii="Calibri" w:hAnsi="Calibri"/>
          <w:color w:val="000000"/>
          <w:sz w:val="24"/>
          <w:szCs w:val="24"/>
          <w:u w:val="single"/>
        </w:rPr>
        <w:t>Camid bir zerre, arı gibi küçük bir hayvan nerede? Semavat tabakalarını bir defter sahifesi gibi açıp, kapayıp toplayan Zât-ı Zülcelal'in elindeki Kitab-ı Mübin'in mühim ince mes'elelerini okumak nerede?</w:t>
      </w:r>
      <w:r>
        <w:rPr>
          <w:rFonts w:cs="Calibri" w:ascii="Calibri" w:hAnsi="Calibri"/>
          <w:color w:val="000000"/>
          <w:sz w:val="24"/>
          <w:szCs w:val="24"/>
        </w:rPr>
        <w:t xml:space="preserve"> Eğer sen divanelik edip; zerrede, o kitabın ince hurufatını okuyacak kadar bir göz bulunduğunu tevehhüm etsen; o vakit o zerrenin şehadetini redde çalışabilirsin. Evet Fâtır-ı Hakîm, Kitab-ı Mübin'in düsturlarını gayet güzel bir surette ve muhtasar bir tarzda ve has bir lezzette ve mahsus bir ihtiyaçta icmal edip derceder. Herşey öyle has bir lezzet ve mahsus bir ihtiyaç ile amel etse, o Kitab-ı Mübin'in düsturlarını bilmeyerek imtisal eder. Meselâ: Hortumlu sivrisinek dünyaya geldiği dakikada hanesinden çıkar; durmayarak insanın yüzüne hücum eder, uzun asâsıyla vurur, âb-ı hayat fışkırtır, içer. Hücumdan kaçmakta, erkân-ı harb gibi meharet gösterir. Acaba bu küçük, tecrübesiz, yeni dünyaya gelen mahluka bu san'atı ve bu fenn-i harbi ve su çıkarmak san'atını kim öğretmiş ve nerede öğrenmiş? Ben, yani bu bîçare Said itiraf ediyorum ki: Eğer ben o hortumlu sineğin yerinde olsaydım; bu san'atı, bu kerr u ferr harbini ve su çıkarmak hizmetini çok uzun dersler ve çok müteaddid tecrübelerle ancak öğrenebilirdim.</w:t>
      </w:r>
    </w:p>
    <w:p>
      <w:pPr>
        <w:pStyle w:val="Normal"/>
        <w:bidi w:val="0"/>
        <w:spacing w:before="120" w:after="0"/>
        <w:jc w:val="both"/>
        <w:rPr>
          <w:rFonts w:ascii="Calibri" w:hAnsi="Calibri" w:cs="Calibri"/>
        </w:rPr>
      </w:pPr>
      <w:r>
        <w:rPr>
          <w:rFonts w:cs="Calibri" w:ascii="Calibri" w:hAnsi="Calibri"/>
          <w:color w:val="000000"/>
          <w:sz w:val="24"/>
          <w:szCs w:val="24"/>
        </w:rPr>
        <w:t>İşte ilhama mazhar olan arı, örümcek ve yuvasını çorap gibi yapan bülbül gibi hayvanatı bu sineğe kıyas et. Hattâ nebatatı da aynen hayvanata kıyas edebilirsin. Evet Cevvad-ı Mutlak (Celle Celaluhu), her ferd-i zîhayatın eline lezzet midadıyla ve ihtiyaç mürekkebiyle yazılmış bir tezkereyi vermiş. Onunla evamir-i tekviniyenin proğramını ve hizmetlerinin fihristesini tevdi' etmiştir. Bak o Hakîm-i Zülcelal'e; nasıl Kitab-ı Mübin'in düsturlarından arı vazifesine ait mikdarını bir tezkerede yazmış, arının başındaki sandukçaya koymuştur. O sandukçanın anahtarı da, vazifeperver arıya has bir lezzettir. Onunla sandukçayı açar, proğramını okur, emri anlar, hareket eder.</w:t>
      </w:r>
      <w:r>
        <w:rPr>
          <w:rFonts w:cs="Calibri" w:ascii="Calibri" w:hAnsi="Calibri"/>
          <w:color w:val="FF0000"/>
          <w:sz w:val="28"/>
          <w:szCs w:val="28"/>
          <w:lang w:val="en-US" w:eastAsia="en-US"/>
        </w:rPr>
        <w:t xml:space="preserve"> </w:t>
      </w:r>
      <w:r>
        <w:rPr>
          <w:rFonts w:ascii="Calibri" w:hAnsi="Calibri" w:cs="Calibri"/>
          <w:color w:val="FF0000"/>
          <w:sz w:val="28"/>
          <w:sz w:val="28"/>
          <w:szCs w:val="28"/>
          <w:rtl w:val="true"/>
          <w:lang w:val="en-US" w:eastAsia="en-US"/>
        </w:rPr>
        <w:t>وَ اَوْحَى رَبُّكَ اِلَى النَّحْلِ</w:t>
      </w:r>
      <w:r>
        <w:rPr>
          <w:rFonts w:cs="Calibri" w:ascii="Calibri" w:hAnsi="Calibri"/>
          <w:color w:val="000000"/>
          <w:sz w:val="24"/>
          <w:szCs w:val="24"/>
        </w:rPr>
        <w:t xml:space="preserve">âyetinin sırrını izhar eder. İşte eğer bu Sekizinci Nota'yı tamam işittin ve tam anladınsa, bir hads-i imanî ile </w:t>
      </w:r>
      <w:r>
        <w:rPr>
          <w:rFonts w:ascii="Calibri" w:hAnsi="Calibri" w:cs="Calibri"/>
          <w:color w:val="FF0000"/>
          <w:sz w:val="28"/>
          <w:sz w:val="28"/>
          <w:szCs w:val="28"/>
          <w:rtl w:val="true"/>
          <w:lang w:val="en-US" w:eastAsia="en-US"/>
        </w:rPr>
        <w:t>وَسِعَتْ رَحْمَتُهُ كُلَّ شَيْءٍ</w:t>
      </w:r>
      <w:r>
        <w:rPr>
          <w:rFonts w:ascii="Calibri" w:hAnsi="Calibri" w:eastAsia="Calibri" w:cs="Calibri"/>
          <w:color w:val="000000"/>
          <w:sz w:val="24"/>
          <w:sz w:val="24"/>
          <w:szCs w:val="24"/>
          <w:lang w:val="en-US" w:eastAsia="en-US"/>
        </w:rPr>
        <w:t xml:space="preserve"> </w:t>
      </w:r>
      <w:r>
        <w:rPr>
          <w:rFonts w:ascii="Calibri" w:hAnsi="Calibri" w:cs="Calibri"/>
          <w:color w:val="000000"/>
          <w:sz w:val="24"/>
          <w:sz w:val="24"/>
          <w:szCs w:val="24"/>
        </w:rPr>
        <w:t xml:space="preserve"> </w:t>
      </w:r>
      <w:r>
        <w:rPr>
          <w:rFonts w:cs="Calibri" w:ascii="Calibri" w:hAnsi="Calibri"/>
          <w:color w:val="000000"/>
          <w:sz w:val="24"/>
          <w:szCs w:val="24"/>
        </w:rPr>
        <w:t xml:space="preserve">nin bir sırrını, </w:t>
      </w:r>
      <w:r>
        <w:rPr>
          <w:rFonts w:ascii="Calibri" w:hAnsi="Calibri" w:cs="Calibri"/>
          <w:color w:val="FF0000"/>
          <w:sz w:val="28"/>
          <w:sz w:val="28"/>
          <w:szCs w:val="28"/>
          <w:rtl w:val="true"/>
          <w:lang w:val="en-US" w:eastAsia="en-US"/>
        </w:rPr>
        <w:t>وَ اِنْ مِنْ شَيْءٍ اِلاَّ يُسَبِّحُ بِحَمْدِهِ</w:t>
      </w:r>
      <w:r>
        <w:rPr>
          <w:rFonts w:ascii="Calibri" w:hAnsi="Calibri" w:eastAsia="Calibri" w:cs="Calibri"/>
          <w:color w:val="FF0000"/>
          <w:sz w:val="28"/>
          <w:sz w:val="28"/>
          <w:szCs w:val="28"/>
          <w:lang w:val="en-US" w:eastAsia="en-US"/>
        </w:rPr>
        <w:t xml:space="preserve"> </w:t>
      </w:r>
      <w:r>
        <w:rPr>
          <w:rFonts w:cs="Calibri" w:ascii="Calibri" w:hAnsi="Calibri"/>
          <w:color w:val="000000"/>
          <w:sz w:val="24"/>
          <w:szCs w:val="24"/>
        </w:rPr>
        <w:t>nin bir hakikatını,</w:t>
      </w:r>
      <w:r>
        <w:rPr>
          <w:rFonts w:ascii="Calibri" w:hAnsi="Calibri" w:cs="Calibri"/>
          <w:color w:val="FF0000"/>
          <w:sz w:val="28"/>
          <w:sz w:val="28"/>
          <w:szCs w:val="28"/>
          <w:rtl w:val="true"/>
          <w:lang w:val="en-US" w:eastAsia="en-US"/>
        </w:rPr>
        <w:t>اِنَّمَا اَمْرُهُ اِذَا اَرَادَ شَيْئًا اَنْ يَقُولَ لَهُ كُنْ فَيَكُونُ</w:t>
      </w:r>
      <w:r>
        <w:rPr>
          <w:rFonts w:ascii="Calibri" w:hAnsi="Calibri" w:eastAsia="Calibri" w:cs="Calibri"/>
          <w:color w:val="000000"/>
          <w:sz w:val="24"/>
          <w:sz w:val="24"/>
          <w:szCs w:val="24"/>
          <w:lang w:val="en-US" w:eastAsia="en-US"/>
        </w:rPr>
        <w:t xml:space="preserve"> </w:t>
      </w:r>
      <w:r>
        <w:rPr>
          <w:rFonts w:cs="Calibri" w:ascii="Calibri" w:hAnsi="Calibri"/>
          <w:color w:val="000000"/>
          <w:sz w:val="24"/>
          <w:szCs w:val="24"/>
        </w:rPr>
        <w:t>nun bir düsturunu,</w:t>
      </w:r>
      <w:r>
        <w:rPr>
          <w:rFonts w:cs="Calibri" w:ascii="Calibri" w:hAnsi="Calibri"/>
          <w:color w:val="000000"/>
          <w:sz w:val="24"/>
          <w:szCs w:val="24"/>
          <w:lang w:val="en-US" w:eastAsia="en-US"/>
        </w:rPr>
        <w:t xml:space="preserve"> </w:t>
      </w:r>
      <w:r>
        <w:rPr>
          <w:rFonts w:ascii="Calibri" w:hAnsi="Calibri" w:cs="Calibri"/>
          <w:color w:val="FF0000"/>
          <w:sz w:val="28"/>
          <w:sz w:val="28"/>
          <w:szCs w:val="28"/>
          <w:rtl w:val="true"/>
          <w:lang w:val="en-US" w:eastAsia="en-US"/>
        </w:rPr>
        <w:t>فَسُبْحَانَ الَّذِى بِيَدِهِ مَلَكُوتُ كُلِّ شَيْءٍ وَاِلَيْهِ تُرْجَعُونَ</w:t>
      </w:r>
      <w:r>
        <w:rPr>
          <w:rFonts w:ascii="Calibri" w:hAnsi="Calibri" w:eastAsia="Calibri" w:cs="Calibri"/>
          <w:color w:val="FF0000"/>
          <w:sz w:val="28"/>
          <w:sz w:val="28"/>
          <w:szCs w:val="28"/>
          <w:lang w:val="en-US" w:eastAsia="en-US"/>
        </w:rPr>
        <w:t xml:space="preserve"> </w:t>
      </w:r>
      <w:r>
        <w:rPr>
          <w:rFonts w:ascii="Calibri" w:hAnsi="Calibri" w:eastAsia="Calibri" w:cs="Calibri"/>
          <w:color w:val="000000"/>
          <w:sz w:val="24"/>
          <w:sz w:val="24"/>
          <w:szCs w:val="24"/>
          <w:lang w:val="en-US" w:eastAsia="en-US"/>
        </w:rPr>
        <w:t xml:space="preserve"> </w:t>
      </w:r>
      <w:r>
        <w:rPr>
          <w:rFonts w:cs="Calibri" w:ascii="Calibri" w:hAnsi="Calibri"/>
          <w:color w:val="000000"/>
          <w:sz w:val="24"/>
          <w:szCs w:val="24"/>
        </w:rPr>
        <w:t xml:space="preserve">nun bir nüktesini anlarsın.” </w:t>
      </w:r>
      <w:r>
        <w:rPr>
          <w:rFonts w:cs="Calibri" w:ascii="Calibri" w:hAnsi="Calibri"/>
          <w:b/>
          <w:bCs/>
          <w:color w:val="000000"/>
          <w:sz w:val="24"/>
          <w:szCs w:val="24"/>
        </w:rPr>
        <w:t>L:125</w:t>
      </w:r>
    </w:p>
    <w:p>
      <w:pPr>
        <w:pStyle w:val="Normal"/>
        <w:widowControl w:val="false"/>
        <w:bidi w:val="0"/>
        <w:spacing w:before="120" w:after="0"/>
        <w:jc w:val="both"/>
        <w:rPr/>
      </w:pPr>
      <w:r>
        <w:rPr>
          <w:rFonts w:cs="Calibri" w:ascii="Calibri" w:hAnsi="Calibri"/>
          <w:color w:val="000000"/>
          <w:sz w:val="24"/>
          <w:szCs w:val="24"/>
        </w:rPr>
        <w:t>Risale-i Nur eserlerinde mezk</w:t>
      </w:r>
      <w:r>
        <w:rPr>
          <w:rFonts w:cs="Calibri" w:ascii="Calibri" w:hAnsi="Calibri"/>
          <w:color w:val="000000"/>
          <w:sz w:val="24"/>
          <w:szCs w:val="24"/>
        </w:rPr>
        <w:t>û</w:t>
      </w:r>
      <w:r>
        <w:rPr>
          <w:rFonts w:cs="Calibri" w:ascii="Calibri" w:hAnsi="Calibri"/>
          <w:color w:val="000000"/>
          <w:sz w:val="24"/>
          <w:szCs w:val="24"/>
        </w:rPr>
        <w:t>r manada pek çok izahlar vardır. Bu izahlar gösteriyor ki, atomların (zerrat âleminin) varlığı ve hareketleri kendilerinden veya tesadüfî değildir. Varlıkları, hareketleri Vâcib-ül Vücudun îcad ve tasarrufuna dayanır.</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LibreOffice/6.3.3.2$Windows_X86_64 LibreOffice_project/a64200df03143b798afd1ec74a12ab50359878ed</Application>
  <Pages>5</Pages>
  <Words>2241</Words>
  <Characters>13842</Characters>
  <CharactersWithSpaces>16052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2019-10-02T21:29:06Z</dcterms:created>
  <dc:creator/>
  <dc:description/>
  <dc:language>tr-TR</dc:language>
  <cp:lastModifiedBy/>
  <dcterms:modified xsi:type="dcterms:W3CDTF">2020-01-08T15:08:12Z</dcterms:modified>
  <cp:revision>2</cp:revision>
  <dc:subject/>
  <dc:title/>
</cp:coreProperties>
</file>